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BD" w:rsidRPr="000551EC" w:rsidRDefault="007C0F35" w:rsidP="00887A75">
      <w:pPr>
        <w:pStyle w:val="Heading1"/>
        <w:tabs>
          <w:tab w:val="left" w:pos="9356"/>
        </w:tabs>
        <w:spacing w:before="0" w:after="400"/>
        <w:ind w:right="839"/>
        <w:rPr>
          <w:sz w:val="24"/>
          <w:szCs w:val="24"/>
        </w:rPr>
      </w:pPr>
      <w:r>
        <w:rPr>
          <w:b/>
          <w:bCs/>
          <w:sz w:val="24"/>
          <w:szCs w:val="24"/>
        </w:rPr>
        <w:t>Formation of Financial Counsellors ACT – A Milestone for Financial Counselling</w:t>
      </w:r>
    </w:p>
    <w:p w:rsidR="00053248" w:rsidRDefault="007C0F35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financial counselling sector </w:t>
      </w:r>
      <w:r w:rsidR="000E34BA">
        <w:rPr>
          <w:rFonts w:asciiTheme="minorHAnsi" w:hAnsiTheme="minorHAnsi"/>
          <w:sz w:val="22"/>
          <w:szCs w:val="22"/>
        </w:rPr>
        <w:t xml:space="preserve">has </w:t>
      </w:r>
      <w:r>
        <w:rPr>
          <w:rFonts w:asciiTheme="minorHAnsi" w:hAnsiTheme="minorHAnsi"/>
          <w:sz w:val="22"/>
          <w:szCs w:val="22"/>
        </w:rPr>
        <w:t>warmly welcome</w:t>
      </w:r>
      <w:r w:rsidR="000E34BA">
        <w:rPr>
          <w:rFonts w:asciiTheme="minorHAnsi" w:hAnsiTheme="minorHAnsi"/>
          <w:sz w:val="22"/>
          <w:szCs w:val="22"/>
        </w:rPr>
        <w:t xml:space="preserve">d the formation of a new </w:t>
      </w:r>
      <w:r w:rsidR="00E575E5">
        <w:rPr>
          <w:rFonts w:asciiTheme="minorHAnsi" w:hAnsiTheme="minorHAnsi"/>
          <w:sz w:val="22"/>
          <w:szCs w:val="22"/>
        </w:rPr>
        <w:t xml:space="preserve">incorporated </w:t>
      </w:r>
      <w:r w:rsidR="000E34BA">
        <w:rPr>
          <w:rFonts w:asciiTheme="minorHAnsi" w:hAnsiTheme="minorHAnsi"/>
          <w:sz w:val="22"/>
          <w:szCs w:val="22"/>
        </w:rPr>
        <w:t xml:space="preserve">financial counselling association: </w:t>
      </w:r>
      <w:r>
        <w:rPr>
          <w:rFonts w:asciiTheme="minorHAnsi" w:hAnsiTheme="minorHAnsi"/>
          <w:sz w:val="22"/>
          <w:szCs w:val="22"/>
        </w:rPr>
        <w:t xml:space="preserve"> Financial Co</w:t>
      </w:r>
      <w:r w:rsidR="000C5294">
        <w:rPr>
          <w:rFonts w:asciiTheme="minorHAnsi" w:hAnsiTheme="minorHAnsi"/>
          <w:sz w:val="22"/>
          <w:szCs w:val="22"/>
        </w:rPr>
        <w:t xml:space="preserve">unsellors ACT. </w:t>
      </w:r>
    </w:p>
    <w:p w:rsidR="000E34BA" w:rsidRDefault="000E34BA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0E34BA" w:rsidRPr="004E69BA" w:rsidRDefault="000E34BA" w:rsidP="00053248">
      <w:pPr>
        <w:ind w:left="851" w:right="55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formation of Financial Counsellors ACT represents a huge leap forward for the profession.  </w:t>
      </w:r>
      <w:r w:rsidRPr="004E69BA">
        <w:rPr>
          <w:rFonts w:asciiTheme="minorHAnsi" w:hAnsiTheme="minorHAnsi"/>
          <w:b/>
          <w:sz w:val="22"/>
          <w:szCs w:val="22"/>
        </w:rPr>
        <w:t xml:space="preserve">There are now incorporated financial counselling bodies in every </w:t>
      </w:r>
      <w:r w:rsidR="00E575E5" w:rsidRPr="004E69BA">
        <w:rPr>
          <w:rFonts w:asciiTheme="minorHAnsi" w:hAnsiTheme="minorHAnsi"/>
          <w:b/>
          <w:sz w:val="22"/>
          <w:szCs w:val="22"/>
        </w:rPr>
        <w:t>S</w:t>
      </w:r>
      <w:r w:rsidRPr="004E69BA">
        <w:rPr>
          <w:rFonts w:asciiTheme="minorHAnsi" w:hAnsiTheme="minorHAnsi"/>
          <w:b/>
          <w:sz w:val="22"/>
          <w:szCs w:val="22"/>
        </w:rPr>
        <w:t xml:space="preserve">tate and </w:t>
      </w:r>
      <w:r w:rsidR="00E575E5" w:rsidRPr="004E69BA">
        <w:rPr>
          <w:rFonts w:asciiTheme="minorHAnsi" w:hAnsiTheme="minorHAnsi"/>
          <w:b/>
          <w:sz w:val="22"/>
          <w:szCs w:val="22"/>
        </w:rPr>
        <w:t>T</w:t>
      </w:r>
      <w:r w:rsidR="00831559" w:rsidRPr="004E69BA">
        <w:rPr>
          <w:rFonts w:asciiTheme="minorHAnsi" w:hAnsiTheme="minorHAnsi"/>
          <w:b/>
          <w:sz w:val="22"/>
          <w:szCs w:val="22"/>
        </w:rPr>
        <w:t>erritory in Australia – a huge milestone and well worth celebrating.</w:t>
      </w:r>
    </w:p>
    <w:p w:rsidR="00E575E5" w:rsidRDefault="00E575E5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E575E5" w:rsidRDefault="00E575E5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 State and Territory financial counselling associations set membership and accreditation s</w:t>
      </w:r>
      <w:r w:rsidR="00653B07">
        <w:rPr>
          <w:rFonts w:asciiTheme="minorHAnsi" w:hAnsiTheme="minorHAnsi"/>
          <w:sz w:val="22"/>
          <w:szCs w:val="22"/>
        </w:rPr>
        <w:t>tandards for financial counsellors. They also provide a vital voice for their members on issues affecting them or their clients. This is why it is so important to have a properly constituted professional body in each jurisdiction.</w:t>
      </w:r>
    </w:p>
    <w:p w:rsidR="00653B07" w:rsidRDefault="00653B07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6F21F2" w:rsidRDefault="00653B07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 the past 1</w:t>
      </w:r>
      <w:r w:rsidR="00457080">
        <w:rPr>
          <w:rFonts w:asciiTheme="minorHAnsi" w:hAnsiTheme="minorHAnsi"/>
          <w:sz w:val="22"/>
          <w:szCs w:val="22"/>
        </w:rPr>
        <w:t>5</w:t>
      </w:r>
      <w:r>
        <w:rPr>
          <w:rFonts w:asciiTheme="minorHAnsi" w:hAnsiTheme="minorHAnsi"/>
          <w:sz w:val="22"/>
          <w:szCs w:val="22"/>
        </w:rPr>
        <w:t xml:space="preserve"> months, two other new financial counselling associations</w:t>
      </w:r>
      <w:r w:rsidR="00457080">
        <w:rPr>
          <w:rFonts w:asciiTheme="minorHAnsi" w:hAnsiTheme="minorHAnsi"/>
          <w:sz w:val="22"/>
          <w:szCs w:val="22"/>
        </w:rPr>
        <w:t xml:space="preserve"> have also been formed</w:t>
      </w:r>
      <w:r>
        <w:rPr>
          <w:rFonts w:asciiTheme="minorHAnsi" w:hAnsiTheme="minorHAnsi"/>
          <w:sz w:val="22"/>
          <w:szCs w:val="22"/>
        </w:rPr>
        <w:t xml:space="preserve">: the Money Workers Association of the Northern Territory and Financial </w:t>
      </w:r>
      <w:r w:rsidR="00457080">
        <w:rPr>
          <w:rFonts w:asciiTheme="minorHAnsi" w:hAnsiTheme="minorHAnsi"/>
          <w:sz w:val="22"/>
          <w:szCs w:val="22"/>
        </w:rPr>
        <w:t xml:space="preserve">Counselling Tasmania. </w:t>
      </w:r>
    </w:p>
    <w:p w:rsidR="006F21F2" w:rsidRDefault="006F21F2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653B07" w:rsidRDefault="00B862EC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existing associations are:</w:t>
      </w:r>
      <w:r w:rsidR="00831559">
        <w:rPr>
          <w:rFonts w:asciiTheme="minorHAnsi" w:hAnsiTheme="minorHAnsi"/>
          <w:sz w:val="22"/>
          <w:szCs w:val="22"/>
        </w:rPr>
        <w:t xml:space="preserve"> the Financial and Consumer Rights Council (Victoria); Financial Counsellors Association of NSW; Financial Counsellors Association of </w:t>
      </w:r>
      <w:proofErr w:type="spellStart"/>
      <w:r w:rsidR="00831559">
        <w:rPr>
          <w:rFonts w:asciiTheme="minorHAnsi" w:hAnsiTheme="minorHAnsi"/>
          <w:sz w:val="22"/>
          <w:szCs w:val="22"/>
        </w:rPr>
        <w:t>Qld</w:t>
      </w:r>
      <w:proofErr w:type="spellEnd"/>
      <w:r w:rsidR="00831559">
        <w:rPr>
          <w:rFonts w:asciiTheme="minorHAnsi" w:hAnsiTheme="minorHAnsi"/>
          <w:sz w:val="22"/>
          <w:szCs w:val="22"/>
        </w:rPr>
        <w:t xml:space="preserve">; Financial Counsellors Association of WA; and South Australian Financial Counsellors Association. </w:t>
      </w:r>
      <w:r w:rsidR="006F21F2">
        <w:rPr>
          <w:rFonts w:asciiTheme="minorHAnsi" w:hAnsiTheme="minorHAnsi"/>
          <w:sz w:val="22"/>
          <w:szCs w:val="22"/>
        </w:rPr>
        <w:t xml:space="preserve"> Each State and Territory body elects one person to represent their association on the board of the national peak, Financial Counselling Australia.</w:t>
      </w:r>
    </w:p>
    <w:p w:rsidR="00E575E5" w:rsidRDefault="00E575E5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643078" w:rsidRDefault="00643078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challenge for </w:t>
      </w:r>
      <w:r w:rsidR="001A072E">
        <w:rPr>
          <w:rFonts w:asciiTheme="minorHAnsi" w:hAnsiTheme="minorHAnsi"/>
          <w:sz w:val="22"/>
          <w:szCs w:val="22"/>
        </w:rPr>
        <w:t xml:space="preserve">all financial counselling associations is a lack of resources. The majority of </w:t>
      </w:r>
      <w:r w:rsidR="007B6F07">
        <w:rPr>
          <w:rFonts w:asciiTheme="minorHAnsi" w:hAnsiTheme="minorHAnsi"/>
          <w:sz w:val="22"/>
          <w:szCs w:val="22"/>
        </w:rPr>
        <w:t>A</w:t>
      </w:r>
      <w:r w:rsidR="001A072E">
        <w:rPr>
          <w:rFonts w:asciiTheme="minorHAnsi" w:hAnsiTheme="minorHAnsi"/>
          <w:sz w:val="22"/>
          <w:szCs w:val="22"/>
        </w:rPr>
        <w:t xml:space="preserve">ssociations </w:t>
      </w:r>
      <w:r w:rsidR="00E06D73">
        <w:rPr>
          <w:rFonts w:asciiTheme="minorHAnsi" w:hAnsiTheme="minorHAnsi"/>
          <w:sz w:val="22"/>
          <w:szCs w:val="22"/>
        </w:rPr>
        <w:t>receive no government funding</w:t>
      </w:r>
      <w:r w:rsidR="001A072E">
        <w:rPr>
          <w:rFonts w:asciiTheme="minorHAnsi" w:hAnsiTheme="minorHAnsi"/>
          <w:sz w:val="22"/>
          <w:szCs w:val="22"/>
        </w:rPr>
        <w:t xml:space="preserve">, relying </w:t>
      </w:r>
      <w:r w:rsidR="00307ECE">
        <w:rPr>
          <w:rFonts w:asciiTheme="minorHAnsi" w:hAnsiTheme="minorHAnsi"/>
          <w:sz w:val="22"/>
          <w:szCs w:val="22"/>
        </w:rPr>
        <w:t xml:space="preserve">on voluntary management committees. The workload in </w:t>
      </w:r>
      <w:proofErr w:type="spellStart"/>
      <w:r w:rsidR="00307ECE">
        <w:rPr>
          <w:rFonts w:asciiTheme="minorHAnsi" w:hAnsiTheme="minorHAnsi"/>
          <w:sz w:val="22"/>
          <w:szCs w:val="22"/>
        </w:rPr>
        <w:t>organising</w:t>
      </w:r>
      <w:proofErr w:type="spellEnd"/>
      <w:r w:rsidR="00307ECE">
        <w:rPr>
          <w:rFonts w:asciiTheme="minorHAnsi" w:hAnsiTheme="minorHAnsi"/>
          <w:sz w:val="22"/>
          <w:szCs w:val="22"/>
        </w:rPr>
        <w:t xml:space="preserve"> professional development, supervision</w:t>
      </w:r>
      <w:r w:rsidR="00CD377A">
        <w:rPr>
          <w:rFonts w:asciiTheme="minorHAnsi" w:hAnsiTheme="minorHAnsi"/>
          <w:sz w:val="22"/>
          <w:szCs w:val="22"/>
        </w:rPr>
        <w:t xml:space="preserve">, </w:t>
      </w:r>
      <w:r w:rsidR="00307ECE">
        <w:rPr>
          <w:rFonts w:asciiTheme="minorHAnsi" w:hAnsiTheme="minorHAnsi"/>
          <w:sz w:val="22"/>
          <w:szCs w:val="22"/>
        </w:rPr>
        <w:t xml:space="preserve">accreditation processes </w:t>
      </w:r>
      <w:r w:rsidR="00CD377A">
        <w:rPr>
          <w:rFonts w:asciiTheme="minorHAnsi" w:hAnsiTheme="minorHAnsi"/>
          <w:sz w:val="22"/>
          <w:szCs w:val="22"/>
        </w:rPr>
        <w:t xml:space="preserve">and conferences </w:t>
      </w:r>
      <w:r w:rsidR="00307ECE">
        <w:rPr>
          <w:rFonts w:asciiTheme="minorHAnsi" w:hAnsiTheme="minorHAnsi"/>
          <w:sz w:val="22"/>
          <w:szCs w:val="22"/>
        </w:rPr>
        <w:t>is enormous. But even the funde</w:t>
      </w:r>
      <w:r w:rsidR="00B862EC">
        <w:rPr>
          <w:rFonts w:asciiTheme="minorHAnsi" w:hAnsiTheme="minorHAnsi"/>
          <w:sz w:val="22"/>
          <w:szCs w:val="22"/>
        </w:rPr>
        <w:t xml:space="preserve">d </w:t>
      </w:r>
      <w:r w:rsidR="00E06D73">
        <w:rPr>
          <w:rFonts w:asciiTheme="minorHAnsi" w:hAnsiTheme="minorHAnsi"/>
          <w:sz w:val="22"/>
          <w:szCs w:val="22"/>
        </w:rPr>
        <w:t xml:space="preserve">associations can struggle – </w:t>
      </w:r>
      <w:r w:rsidR="00CD377A">
        <w:rPr>
          <w:rFonts w:asciiTheme="minorHAnsi" w:hAnsiTheme="minorHAnsi"/>
          <w:sz w:val="22"/>
          <w:szCs w:val="22"/>
        </w:rPr>
        <w:t xml:space="preserve">as the sector grows and </w:t>
      </w:r>
      <w:proofErr w:type="spellStart"/>
      <w:r w:rsidR="00CD377A">
        <w:rPr>
          <w:rFonts w:asciiTheme="minorHAnsi" w:hAnsiTheme="minorHAnsi"/>
          <w:sz w:val="22"/>
          <w:szCs w:val="22"/>
        </w:rPr>
        <w:t>professionalises</w:t>
      </w:r>
      <w:proofErr w:type="spellEnd"/>
      <w:r w:rsidR="00CD377A">
        <w:rPr>
          <w:rFonts w:asciiTheme="minorHAnsi" w:hAnsiTheme="minorHAnsi"/>
          <w:sz w:val="22"/>
          <w:szCs w:val="22"/>
        </w:rPr>
        <w:t>, so to do demands on associations.</w:t>
      </w:r>
    </w:p>
    <w:p w:rsidR="002A0CD7" w:rsidRDefault="002A0CD7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2A0CD7" w:rsidRDefault="002A0CD7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We acknowledge however the support of some financial institutions</w:t>
      </w:r>
      <w:r w:rsidR="004E69BA">
        <w:rPr>
          <w:rFonts w:asciiTheme="minorHAnsi" w:hAnsiTheme="minorHAnsi"/>
          <w:sz w:val="22"/>
          <w:szCs w:val="22"/>
        </w:rPr>
        <w:t xml:space="preserve"> toward the cost of conferences, websites and similar  projects for State and Territory associations. </w:t>
      </w:r>
      <w:r>
        <w:rPr>
          <w:rFonts w:asciiTheme="minorHAnsi" w:hAnsiTheme="minorHAnsi"/>
          <w:sz w:val="22"/>
          <w:szCs w:val="22"/>
        </w:rPr>
        <w:t>While direct industry funding for casework is problematic,</w:t>
      </w:r>
      <w:r w:rsidR="004E69BA">
        <w:rPr>
          <w:rFonts w:asciiTheme="minorHAnsi" w:hAnsiTheme="minorHAnsi"/>
          <w:sz w:val="22"/>
          <w:szCs w:val="22"/>
        </w:rPr>
        <w:t xml:space="preserve"> capacity-</w:t>
      </w:r>
      <w:r w:rsidR="00250A49">
        <w:rPr>
          <w:rFonts w:asciiTheme="minorHAnsi" w:hAnsiTheme="minorHAnsi"/>
          <w:sz w:val="22"/>
          <w:szCs w:val="22"/>
        </w:rPr>
        <w:t>building</w:t>
      </w:r>
      <w:r w:rsidR="004E69B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funding</w:t>
      </w:r>
      <w:r w:rsidR="004E69BA">
        <w:rPr>
          <w:rFonts w:asciiTheme="minorHAnsi" w:hAnsiTheme="minorHAnsi"/>
          <w:sz w:val="22"/>
          <w:szCs w:val="22"/>
        </w:rPr>
        <w:t xml:space="preserve"> for the sector </w:t>
      </w:r>
      <w:r>
        <w:rPr>
          <w:rFonts w:asciiTheme="minorHAnsi" w:hAnsiTheme="minorHAnsi"/>
          <w:sz w:val="22"/>
          <w:szCs w:val="22"/>
        </w:rPr>
        <w:t xml:space="preserve"> has been vital</w:t>
      </w:r>
      <w:r w:rsidR="007B6F07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particularly in helping the unfunded organisations continue to function.</w:t>
      </w:r>
    </w:p>
    <w:p w:rsidR="007B6F07" w:rsidRDefault="007B6F07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7B6F07" w:rsidRDefault="000C1946" w:rsidP="00053248">
      <w:pPr>
        <w:ind w:left="851" w:right="55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This however is not a sustainable model for the future. The sector will be held back unless unfunded associations in particular can access adequate and ongoing fund</w:t>
      </w:r>
      <w:r w:rsidR="00F80A9C">
        <w:rPr>
          <w:rFonts w:asciiTheme="minorHAnsi" w:hAnsiTheme="minorHAnsi"/>
          <w:sz w:val="22"/>
          <w:szCs w:val="22"/>
        </w:rPr>
        <w:t xml:space="preserve">ing. The role played by these bodies is absolutely critical </w:t>
      </w:r>
      <w:r w:rsidR="00184D53">
        <w:rPr>
          <w:rFonts w:asciiTheme="minorHAnsi" w:hAnsiTheme="minorHAnsi"/>
          <w:sz w:val="22"/>
          <w:szCs w:val="22"/>
        </w:rPr>
        <w:t>-</w:t>
      </w:r>
      <w:r w:rsidR="00F80A9C">
        <w:rPr>
          <w:rFonts w:asciiTheme="minorHAnsi" w:hAnsiTheme="minorHAnsi"/>
          <w:sz w:val="22"/>
          <w:szCs w:val="22"/>
        </w:rPr>
        <w:t xml:space="preserve"> a “voluntary”</w:t>
      </w:r>
      <w:r w:rsidR="00184D53">
        <w:rPr>
          <w:rFonts w:asciiTheme="minorHAnsi" w:hAnsiTheme="minorHAnsi"/>
          <w:sz w:val="22"/>
          <w:szCs w:val="22"/>
        </w:rPr>
        <w:t xml:space="preserve"> model will simply not cut it.</w:t>
      </w:r>
    </w:p>
    <w:p w:rsidR="00E06D73" w:rsidRDefault="00E06D73" w:rsidP="00053248">
      <w:pPr>
        <w:ind w:left="851" w:right="559"/>
        <w:rPr>
          <w:rFonts w:asciiTheme="minorHAnsi" w:hAnsiTheme="minorHAnsi"/>
          <w:sz w:val="22"/>
          <w:szCs w:val="22"/>
        </w:rPr>
      </w:pPr>
    </w:p>
    <w:p w:rsidR="002573CE" w:rsidRDefault="002573CE" w:rsidP="002573CE">
      <w:pPr>
        <w:rPr>
          <w:rFonts w:eastAsia="Times New Roman"/>
        </w:rPr>
      </w:pPr>
    </w:p>
    <w:p w:rsidR="002573CE" w:rsidRDefault="002573CE" w:rsidP="002573CE">
      <w:pPr>
        <w:rPr>
          <w:rFonts w:eastAsia="Times New Roman"/>
          <w:i/>
          <w:iCs/>
        </w:rPr>
      </w:pPr>
    </w:p>
    <w:p w:rsidR="00863B6E" w:rsidRDefault="000C12BD" w:rsidP="000763B9">
      <w:pPr>
        <w:pStyle w:val="text"/>
        <w:ind w:right="1304"/>
        <w:jc w:val="both"/>
        <w:rPr>
          <w:b/>
          <w:szCs w:val="24"/>
        </w:rPr>
      </w:pPr>
      <w:r w:rsidRPr="00F2380D">
        <w:rPr>
          <w:b/>
          <w:sz w:val="22"/>
          <w:szCs w:val="24"/>
        </w:rPr>
        <w:t xml:space="preserve">MEDIA CONTACT: </w:t>
      </w:r>
      <w:r w:rsidRPr="007C524A">
        <w:rPr>
          <w:b/>
          <w:szCs w:val="24"/>
        </w:rPr>
        <w:t>Fiona Guthrie, Executive Director, FCA 0402 426 835</w:t>
      </w:r>
    </w:p>
    <w:p w:rsidR="00863B6E" w:rsidRDefault="00863B6E">
      <w:pPr>
        <w:rPr>
          <w:rFonts w:ascii="ArialMT" w:hAnsi="ArialMT" w:cs="ArialMT"/>
          <w:b/>
          <w:color w:val="000000"/>
          <w:sz w:val="20"/>
          <w:lang w:val="en-GB"/>
        </w:rPr>
      </w:pPr>
      <w:r>
        <w:rPr>
          <w:b/>
        </w:rPr>
        <w:br w:type="page"/>
      </w:r>
    </w:p>
    <w:p w:rsidR="000C12BD" w:rsidRDefault="000C12BD" w:rsidP="000763B9">
      <w:pPr>
        <w:pStyle w:val="text"/>
        <w:ind w:right="1304"/>
        <w:jc w:val="both"/>
        <w:rPr>
          <w:b/>
          <w:szCs w:val="24"/>
        </w:rPr>
      </w:pPr>
    </w:p>
    <w:p w:rsidR="000C12BD" w:rsidRPr="000551EC" w:rsidRDefault="000C12BD" w:rsidP="000763B9">
      <w:pPr>
        <w:pStyle w:val="text"/>
        <w:ind w:right="1304"/>
        <w:jc w:val="both"/>
        <w:rPr>
          <w:b/>
          <w:sz w:val="24"/>
          <w:szCs w:val="24"/>
        </w:rPr>
      </w:pPr>
    </w:p>
    <w:sectPr w:rsidR="000C12BD" w:rsidRPr="000551EC" w:rsidSect="00863B6E">
      <w:headerReference w:type="default" r:id="rId7"/>
      <w:footerReference w:type="default" r:id="rId8"/>
      <w:type w:val="continuous"/>
      <w:pgSz w:w="11900" w:h="16840"/>
      <w:pgMar w:top="85" w:right="851" w:bottom="851" w:left="851" w:header="851" w:footer="141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7CE" w:rsidRDefault="000177CE" w:rsidP="00135EF2">
      <w:r>
        <w:separator/>
      </w:r>
    </w:p>
  </w:endnote>
  <w:endnote w:type="continuationSeparator" w:id="0">
    <w:p w:rsidR="000177CE" w:rsidRDefault="000177CE" w:rsidP="00135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-Black">
    <w:altName w:val="Arial Black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PremrPro">
    <w:altName w:val="Garamond Premr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2BD" w:rsidRDefault="000C12BD">
    <w:pPr>
      <w:pStyle w:val="Footer"/>
    </w:pPr>
  </w:p>
  <w:p w:rsidR="000C12BD" w:rsidRDefault="00711AC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-635</wp:posOffset>
          </wp:positionV>
          <wp:extent cx="5676265" cy="800100"/>
          <wp:effectExtent l="19050" t="0" r="635" b="0"/>
          <wp:wrapTopAndBottom/>
          <wp:docPr id="4" name="Picture 2" descr="mr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 foot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2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7CE" w:rsidRDefault="000177CE" w:rsidP="00135EF2">
      <w:r>
        <w:separator/>
      </w:r>
    </w:p>
  </w:footnote>
  <w:footnote w:type="continuationSeparator" w:id="0">
    <w:p w:rsidR="000177CE" w:rsidRDefault="000177CE" w:rsidP="00135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2BD" w:rsidRDefault="00711ACA" w:rsidP="009B5441">
    <w:pPr>
      <w:pStyle w:val="Header"/>
      <w:rPr>
        <w:rFonts w:ascii="Arial" w:hAnsi="Arial" w:cs="Arial"/>
        <w:sz w:val="16"/>
        <w:szCs w:val="16"/>
      </w:rPr>
    </w:pPr>
    <w:r>
      <w:rPr>
        <w:noProof/>
        <w:lang w:val="en-AU" w:eastAsia="en-A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5715000</wp:posOffset>
          </wp:positionH>
          <wp:positionV relativeFrom="paragraph">
            <wp:posOffset>-228600</wp:posOffset>
          </wp:positionV>
          <wp:extent cx="812800" cy="1308100"/>
          <wp:effectExtent l="19050" t="0" r="6350" b="0"/>
          <wp:wrapThrough wrapText="bothSides">
            <wp:wrapPolygon edited="0">
              <wp:start x="-506" y="0"/>
              <wp:lineTo x="-506" y="21390"/>
              <wp:lineTo x="21769" y="21390"/>
              <wp:lineTo x="21769" y="0"/>
              <wp:lineTo x="-506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30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C12BD">
      <w:rPr>
        <w:rFonts w:ascii="Arial Black" w:hAnsi="Arial Black" w:cs="Arial Black"/>
        <w:b/>
        <w:bCs/>
        <w:color w:val="00667F"/>
        <w:position w:val="-1"/>
      </w:rPr>
      <w:t xml:space="preserve">media </w:t>
    </w:r>
    <w:r w:rsidR="000C12BD">
      <w:rPr>
        <w:rFonts w:ascii="Arial Black" w:hAnsi="Arial Black" w:cs="Arial Black"/>
        <w:b/>
        <w:bCs/>
        <w:color w:val="00667F"/>
        <w:spacing w:val="4"/>
        <w:position w:val="-1"/>
      </w:rPr>
      <w:t>r</w:t>
    </w:r>
    <w:r w:rsidR="000C12BD">
      <w:rPr>
        <w:rFonts w:ascii="Arial Black" w:hAnsi="Arial Black" w:cs="Arial Black"/>
        <w:b/>
        <w:bCs/>
        <w:color w:val="00667F"/>
        <w:position w:val="-1"/>
      </w:rPr>
      <w:t xml:space="preserve">elease | </w:t>
    </w:r>
    <w:r w:rsidR="00E41BA5" w:rsidRPr="00E41BA5">
      <w:rPr>
        <w:rFonts w:ascii="Arial Black" w:hAnsi="Arial Black" w:cs="Arial Black"/>
        <w:b/>
        <w:bCs/>
        <w:position w:val="-1"/>
      </w:rPr>
      <w:t>1 March</w:t>
    </w:r>
    <w:r w:rsidR="004515BA" w:rsidRPr="00E41BA5">
      <w:rPr>
        <w:rFonts w:ascii="Arial Black" w:hAnsi="Arial Black" w:cs="Arial Black"/>
        <w:b/>
        <w:bCs/>
        <w:position w:val="-1"/>
      </w:rPr>
      <w:t xml:space="preserve"> 2012</w:t>
    </w:r>
    <w:r w:rsidR="000C12BD">
      <w:rPr>
        <w:rFonts w:ascii="Arial Black" w:hAnsi="Arial Black" w:cs="Arial Black"/>
        <w:b/>
        <w:bCs/>
        <w:color w:val="231F20"/>
        <w:position w:val="-1"/>
      </w:rPr>
      <w:tab/>
      <w:t xml:space="preserve">        </w:t>
    </w:r>
    <w:r w:rsidR="000C12BD">
      <w:rPr>
        <w:rFonts w:ascii="Arial Black" w:hAnsi="Arial Black" w:cs="Arial Black"/>
        <w:b/>
        <w:bCs/>
        <w:color w:val="231F20"/>
        <w:position w:val="-1"/>
      </w:rPr>
      <w:tab/>
    </w:r>
    <w:r w:rsidR="000C12BD">
      <w:rPr>
        <w:rFonts w:ascii="Arial" w:hAnsi="Arial" w:cs="Arial"/>
        <w:color w:val="00667F"/>
        <w:spacing w:val="7"/>
        <w:position w:val="-1"/>
        <w:sz w:val="16"/>
        <w:szCs w:val="16"/>
      </w:rPr>
      <w:t xml:space="preserve"> </w:t>
    </w:r>
  </w:p>
  <w:p w:rsidR="000C12BD" w:rsidRDefault="005A7CFE" w:rsidP="009B5441">
    <w:pPr>
      <w:tabs>
        <w:tab w:val="left" w:pos="4320"/>
      </w:tabs>
      <w:spacing w:line="200" w:lineRule="exact"/>
      <w:rPr>
        <w:sz w:val="20"/>
        <w:szCs w:val="20"/>
      </w:rPr>
    </w:pPr>
    <w:r w:rsidRPr="005A7CFE">
      <w:rPr>
        <w:noProof/>
        <w:lang w:val="en-AU" w:eastAsia="en-AU"/>
      </w:rPr>
      <w:pict>
        <v:group id="_x0000_s2050" style="position:absolute;margin-left:42.55pt;margin-top:3.3pt;width:434.25pt;height:8.95pt;flip:y;z-index:-251657728;mso-position-horizontal-relative:page" coordorigin="850,528" coordsize="8239,2">
          <v:shape id="_x0000_s2051" style="position:absolute;left:850;top:528;width:8239;height:2" coordorigin="850,528" coordsize="8239,0" path="m850,528r8240,e" filled="f" strokecolor="#00667f" strokeweight=".5pt">
            <v:path arrowok="t"/>
          </v:shape>
          <w10:wrap anchorx="page"/>
        </v:group>
      </w:pict>
    </w:r>
    <w:r w:rsidR="000C12BD">
      <w:rPr>
        <w:sz w:val="20"/>
        <w:szCs w:val="20"/>
      </w:rPr>
      <w:tab/>
    </w:r>
  </w:p>
  <w:p w:rsidR="000C12BD" w:rsidRDefault="000C12BD" w:rsidP="009B5441">
    <w:pPr>
      <w:spacing w:line="200" w:lineRule="exact"/>
      <w:rPr>
        <w:sz w:val="20"/>
        <w:szCs w:val="20"/>
      </w:rPr>
    </w:pPr>
  </w:p>
  <w:p w:rsidR="000C12BD" w:rsidRDefault="000C12BD" w:rsidP="005B7B72">
    <w:pPr>
      <w:pStyle w:val="Header"/>
      <w:spacing w:after="9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F7AA7"/>
    <w:multiLevelType w:val="hybridMultilevel"/>
    <w:tmpl w:val="3E5A8DE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62682C"/>
    <w:multiLevelType w:val="hybridMultilevel"/>
    <w:tmpl w:val="429817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E855FD3"/>
    <w:multiLevelType w:val="hybridMultilevel"/>
    <w:tmpl w:val="0E6EF2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BC32FB"/>
    <w:multiLevelType w:val="hybridMultilevel"/>
    <w:tmpl w:val="E4F2DB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05A2"/>
    <w:rsid w:val="00012B86"/>
    <w:rsid w:val="000177CE"/>
    <w:rsid w:val="00045D93"/>
    <w:rsid w:val="00047BA1"/>
    <w:rsid w:val="00053248"/>
    <w:rsid w:val="000551EC"/>
    <w:rsid w:val="0007118C"/>
    <w:rsid w:val="0007233F"/>
    <w:rsid w:val="000735C3"/>
    <w:rsid w:val="000763B9"/>
    <w:rsid w:val="000774FC"/>
    <w:rsid w:val="000A484E"/>
    <w:rsid w:val="000B254B"/>
    <w:rsid w:val="000C12BD"/>
    <w:rsid w:val="000C1946"/>
    <w:rsid w:val="000C5294"/>
    <w:rsid w:val="000D23F9"/>
    <w:rsid w:val="000E34BA"/>
    <w:rsid w:val="00107716"/>
    <w:rsid w:val="00112B53"/>
    <w:rsid w:val="00133B6E"/>
    <w:rsid w:val="0013518C"/>
    <w:rsid w:val="00135EF2"/>
    <w:rsid w:val="00153225"/>
    <w:rsid w:val="001847BD"/>
    <w:rsid w:val="00184D53"/>
    <w:rsid w:val="0019054A"/>
    <w:rsid w:val="001932CF"/>
    <w:rsid w:val="001A072E"/>
    <w:rsid w:val="001C169F"/>
    <w:rsid w:val="001D5FBC"/>
    <w:rsid w:val="001F3497"/>
    <w:rsid w:val="001F5D4A"/>
    <w:rsid w:val="002209B7"/>
    <w:rsid w:val="00220A6D"/>
    <w:rsid w:val="00250A49"/>
    <w:rsid w:val="002573CE"/>
    <w:rsid w:val="00282E7C"/>
    <w:rsid w:val="002A0CD7"/>
    <w:rsid w:val="002A57DD"/>
    <w:rsid w:val="002B0BC9"/>
    <w:rsid w:val="002D2722"/>
    <w:rsid w:val="002E57A6"/>
    <w:rsid w:val="002F3E27"/>
    <w:rsid w:val="0030021F"/>
    <w:rsid w:val="00307ECE"/>
    <w:rsid w:val="00320CB7"/>
    <w:rsid w:val="00351238"/>
    <w:rsid w:val="00352938"/>
    <w:rsid w:val="003561E8"/>
    <w:rsid w:val="003679BF"/>
    <w:rsid w:val="00367B26"/>
    <w:rsid w:val="00370E40"/>
    <w:rsid w:val="003747A6"/>
    <w:rsid w:val="003850CA"/>
    <w:rsid w:val="0038707A"/>
    <w:rsid w:val="003B608A"/>
    <w:rsid w:val="003D18D7"/>
    <w:rsid w:val="003E173F"/>
    <w:rsid w:val="003E2275"/>
    <w:rsid w:val="00413DD0"/>
    <w:rsid w:val="0042198C"/>
    <w:rsid w:val="004515BA"/>
    <w:rsid w:val="00457080"/>
    <w:rsid w:val="0047434E"/>
    <w:rsid w:val="004B3DA9"/>
    <w:rsid w:val="004C0FA0"/>
    <w:rsid w:val="004E69BA"/>
    <w:rsid w:val="005037CF"/>
    <w:rsid w:val="0051272C"/>
    <w:rsid w:val="00512C73"/>
    <w:rsid w:val="005228AD"/>
    <w:rsid w:val="00533F7A"/>
    <w:rsid w:val="00560377"/>
    <w:rsid w:val="00574470"/>
    <w:rsid w:val="00574ECC"/>
    <w:rsid w:val="0057743C"/>
    <w:rsid w:val="00597A67"/>
    <w:rsid w:val="00597F0A"/>
    <w:rsid w:val="005A7CFE"/>
    <w:rsid w:val="005B7B72"/>
    <w:rsid w:val="005C686A"/>
    <w:rsid w:val="005C7C99"/>
    <w:rsid w:val="005E179F"/>
    <w:rsid w:val="005F453D"/>
    <w:rsid w:val="006072ED"/>
    <w:rsid w:val="00626DC2"/>
    <w:rsid w:val="0063694F"/>
    <w:rsid w:val="00637123"/>
    <w:rsid w:val="006425EE"/>
    <w:rsid w:val="00643078"/>
    <w:rsid w:val="0064434C"/>
    <w:rsid w:val="006463A8"/>
    <w:rsid w:val="006530AC"/>
    <w:rsid w:val="00653B07"/>
    <w:rsid w:val="00676A74"/>
    <w:rsid w:val="0069216E"/>
    <w:rsid w:val="00696AB4"/>
    <w:rsid w:val="00697966"/>
    <w:rsid w:val="006A1458"/>
    <w:rsid w:val="006A39C8"/>
    <w:rsid w:val="006B4957"/>
    <w:rsid w:val="006B69FF"/>
    <w:rsid w:val="006D5367"/>
    <w:rsid w:val="006F21F2"/>
    <w:rsid w:val="006F23A4"/>
    <w:rsid w:val="006F724F"/>
    <w:rsid w:val="007063AB"/>
    <w:rsid w:val="00711ACA"/>
    <w:rsid w:val="00725B6E"/>
    <w:rsid w:val="007426F6"/>
    <w:rsid w:val="007762BD"/>
    <w:rsid w:val="00784700"/>
    <w:rsid w:val="007B6F07"/>
    <w:rsid w:val="007C0F35"/>
    <w:rsid w:val="007C19D2"/>
    <w:rsid w:val="007C524A"/>
    <w:rsid w:val="007E22E1"/>
    <w:rsid w:val="00815BCF"/>
    <w:rsid w:val="00831559"/>
    <w:rsid w:val="00860C96"/>
    <w:rsid w:val="00863B6E"/>
    <w:rsid w:val="00887A75"/>
    <w:rsid w:val="008C673B"/>
    <w:rsid w:val="008D1D98"/>
    <w:rsid w:val="008F75D0"/>
    <w:rsid w:val="0091510B"/>
    <w:rsid w:val="009208BA"/>
    <w:rsid w:val="00926082"/>
    <w:rsid w:val="009B5441"/>
    <w:rsid w:val="009C1541"/>
    <w:rsid w:val="009D5ACE"/>
    <w:rsid w:val="00A12476"/>
    <w:rsid w:val="00A15053"/>
    <w:rsid w:val="00A15E38"/>
    <w:rsid w:val="00A16716"/>
    <w:rsid w:val="00A17D6C"/>
    <w:rsid w:val="00A27262"/>
    <w:rsid w:val="00A345E3"/>
    <w:rsid w:val="00A421A1"/>
    <w:rsid w:val="00A70DEF"/>
    <w:rsid w:val="00A72084"/>
    <w:rsid w:val="00A77BB1"/>
    <w:rsid w:val="00A817D4"/>
    <w:rsid w:val="00A85B3D"/>
    <w:rsid w:val="00AD701D"/>
    <w:rsid w:val="00AE234D"/>
    <w:rsid w:val="00AE5A35"/>
    <w:rsid w:val="00AF7170"/>
    <w:rsid w:val="00B04804"/>
    <w:rsid w:val="00B0597E"/>
    <w:rsid w:val="00B12DB1"/>
    <w:rsid w:val="00B16C86"/>
    <w:rsid w:val="00B205A2"/>
    <w:rsid w:val="00B40F9F"/>
    <w:rsid w:val="00B4453C"/>
    <w:rsid w:val="00B46121"/>
    <w:rsid w:val="00B6111B"/>
    <w:rsid w:val="00B751F1"/>
    <w:rsid w:val="00B862EC"/>
    <w:rsid w:val="00B90BE9"/>
    <w:rsid w:val="00BB450A"/>
    <w:rsid w:val="00BC51B7"/>
    <w:rsid w:val="00BC54A3"/>
    <w:rsid w:val="00BC64D5"/>
    <w:rsid w:val="00BD3983"/>
    <w:rsid w:val="00C30564"/>
    <w:rsid w:val="00C40BE2"/>
    <w:rsid w:val="00C56FFB"/>
    <w:rsid w:val="00C65D40"/>
    <w:rsid w:val="00C66DD8"/>
    <w:rsid w:val="00C7356C"/>
    <w:rsid w:val="00C94308"/>
    <w:rsid w:val="00CA604C"/>
    <w:rsid w:val="00CD377A"/>
    <w:rsid w:val="00D03BCE"/>
    <w:rsid w:val="00D162B8"/>
    <w:rsid w:val="00D16D47"/>
    <w:rsid w:val="00D33FCD"/>
    <w:rsid w:val="00D37C5E"/>
    <w:rsid w:val="00D8783B"/>
    <w:rsid w:val="00DB7003"/>
    <w:rsid w:val="00DD2B70"/>
    <w:rsid w:val="00DF2267"/>
    <w:rsid w:val="00E06D73"/>
    <w:rsid w:val="00E17374"/>
    <w:rsid w:val="00E232AC"/>
    <w:rsid w:val="00E33769"/>
    <w:rsid w:val="00E37E49"/>
    <w:rsid w:val="00E41BA5"/>
    <w:rsid w:val="00E558D7"/>
    <w:rsid w:val="00E56685"/>
    <w:rsid w:val="00E575E5"/>
    <w:rsid w:val="00E8102A"/>
    <w:rsid w:val="00E828C3"/>
    <w:rsid w:val="00ED34D1"/>
    <w:rsid w:val="00F108D3"/>
    <w:rsid w:val="00F1237C"/>
    <w:rsid w:val="00F22D88"/>
    <w:rsid w:val="00F2380D"/>
    <w:rsid w:val="00F423BC"/>
    <w:rsid w:val="00F72364"/>
    <w:rsid w:val="00F73E75"/>
    <w:rsid w:val="00F80A9C"/>
    <w:rsid w:val="00F8780F"/>
    <w:rsid w:val="00F920B1"/>
    <w:rsid w:val="00FD49DF"/>
    <w:rsid w:val="00FD4E35"/>
    <w:rsid w:val="00FE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21"/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351238"/>
    <w:pPr>
      <w:keepNext/>
      <w:keepLines/>
      <w:pageBreakBefore/>
      <w:suppressAutoHyphens/>
      <w:autoSpaceDE w:val="0"/>
      <w:autoSpaceDN w:val="0"/>
      <w:adjustRightInd w:val="0"/>
      <w:spacing w:before="1800" w:after="567" w:line="320" w:lineRule="atLeast"/>
      <w:ind w:right="1134"/>
      <w:textAlignment w:val="center"/>
      <w:outlineLvl w:val="0"/>
    </w:pPr>
    <w:rPr>
      <w:rFonts w:ascii="Arial-Black" w:hAnsi="Arial-Black" w:cs="Arial-Black"/>
      <w:color w:val="005B6B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1238"/>
    <w:rPr>
      <w:rFonts w:ascii="Arial-Black" w:hAnsi="Arial-Black" w:cs="Arial-Black"/>
      <w:color w:val="005B6B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B205A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05A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205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05A2"/>
    <w:rPr>
      <w:rFonts w:cs="Times New Roman"/>
    </w:rPr>
  </w:style>
  <w:style w:type="paragraph" w:customStyle="1" w:styleId="BasicParagraph">
    <w:name w:val="[Basic Paragraph]"/>
    <w:basedOn w:val="Normal"/>
    <w:uiPriority w:val="99"/>
    <w:rsid w:val="00B205A2"/>
    <w:pPr>
      <w:widowControl w:val="0"/>
      <w:autoSpaceDE w:val="0"/>
      <w:autoSpaceDN w:val="0"/>
      <w:adjustRightInd w:val="0"/>
      <w:spacing w:line="300" w:lineRule="atLeast"/>
      <w:textAlignment w:val="center"/>
    </w:pPr>
    <w:rPr>
      <w:rFonts w:ascii="GaramondPremrPro" w:hAnsi="GaramondPremrPro" w:cs="GaramondPremrPro"/>
      <w:color w:val="000000"/>
      <w:sz w:val="22"/>
      <w:szCs w:val="22"/>
      <w:lang w:val="en-GB"/>
    </w:rPr>
  </w:style>
  <w:style w:type="paragraph" w:customStyle="1" w:styleId="text">
    <w:name w:val="text"/>
    <w:basedOn w:val="Normal"/>
    <w:uiPriority w:val="99"/>
    <w:rsid w:val="00E558D7"/>
    <w:pPr>
      <w:widowControl w:val="0"/>
      <w:suppressAutoHyphens/>
      <w:autoSpaceDE w:val="0"/>
      <w:autoSpaceDN w:val="0"/>
      <w:adjustRightInd w:val="0"/>
      <w:spacing w:after="170" w:line="260" w:lineRule="atLeast"/>
      <w:ind w:left="567"/>
      <w:textAlignment w:val="center"/>
    </w:pPr>
    <w:rPr>
      <w:rFonts w:ascii="ArialMT" w:hAnsi="ArialMT" w:cs="ArialMT"/>
      <w:color w:val="000000"/>
      <w:sz w:val="20"/>
      <w:szCs w:val="19"/>
      <w:lang w:val="en-GB"/>
    </w:rPr>
  </w:style>
  <w:style w:type="paragraph" w:styleId="NormalWeb">
    <w:name w:val="Normal (Web)"/>
    <w:aliases w:val="submission text"/>
    <w:basedOn w:val="Normal"/>
    <w:uiPriority w:val="99"/>
    <w:rsid w:val="006B4957"/>
    <w:pPr>
      <w:spacing w:before="100" w:beforeAutospacing="1" w:after="100" w:afterAutospacing="1"/>
    </w:pPr>
    <w:rPr>
      <w:rFonts w:ascii="Times New Roman" w:hAnsi="Times New Roman"/>
      <w:lang w:val="en-AU" w:eastAsia="en-AU"/>
    </w:rPr>
  </w:style>
  <w:style w:type="paragraph" w:styleId="ListParagraph">
    <w:name w:val="List Paragraph"/>
    <w:basedOn w:val="Normal"/>
    <w:uiPriority w:val="99"/>
    <w:qFormat/>
    <w:rsid w:val="0030021F"/>
    <w:pPr>
      <w:spacing w:after="200" w:line="276" w:lineRule="auto"/>
      <w:ind w:left="720"/>
    </w:pPr>
    <w:rPr>
      <w:rFonts w:ascii="Calibr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1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17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Formation of Financial Counsellors ACT – A Milestone for Financial Counselling</vt:lpstr>
    </vt:vector>
  </TitlesOfParts>
  <Company>rene graphics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melinda rene</dc:creator>
  <cp:keywords/>
  <dc:description/>
  <cp:lastModifiedBy>Fiona Guthrie</cp:lastModifiedBy>
  <cp:revision>8</cp:revision>
  <dcterms:created xsi:type="dcterms:W3CDTF">2012-01-21T03:39:00Z</dcterms:created>
  <dcterms:modified xsi:type="dcterms:W3CDTF">2012-03-01T11:23:00Z</dcterms:modified>
</cp:coreProperties>
</file>